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15" w:rsidRDefault="000537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20.03.2022г в 07час 37мин произошел пожар в квартире  </w:t>
      </w:r>
      <w:proofErr w:type="spellStart"/>
      <w:r>
        <w:rPr>
          <w:rFonts w:ascii="Times New Roman" w:hAnsi="Times New Roman" w:cs="Times New Roman"/>
          <w:sz w:val="40"/>
          <w:szCs w:val="40"/>
        </w:rPr>
        <w:t>ст</w:t>
      </w:r>
      <w:proofErr w:type="gramStart"/>
      <w:r>
        <w:rPr>
          <w:rFonts w:ascii="Times New Roman" w:hAnsi="Times New Roman" w:cs="Times New Roman"/>
          <w:sz w:val="40"/>
          <w:szCs w:val="40"/>
        </w:rPr>
        <w:t>.Е</w:t>
      </w:r>
      <w:proofErr w:type="gramEnd"/>
      <w:r>
        <w:rPr>
          <w:rFonts w:ascii="Times New Roman" w:hAnsi="Times New Roman" w:cs="Times New Roman"/>
          <w:sz w:val="40"/>
          <w:szCs w:val="40"/>
        </w:rPr>
        <w:t>всино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В результате пожара выгорела кухня, комнаты закопчены, несовершеннолетний ребенок 2011 г.р. </w:t>
      </w:r>
      <w:r w:rsidR="000468E7">
        <w:rPr>
          <w:rFonts w:ascii="Times New Roman" w:hAnsi="Times New Roman" w:cs="Times New Roman"/>
          <w:sz w:val="40"/>
          <w:szCs w:val="40"/>
        </w:rPr>
        <w:t>получил ожоги пламенем живота и ног 2 степени на площади 20%, находится в реанимации ГБУЗ НСО «ИЦГБ». Предполагаемая причина пожара – неисправность электрооборудования (короткое замыкание).</w:t>
      </w:r>
    </w:p>
    <w:p w:rsidR="000468E7" w:rsidRPr="000537AE" w:rsidRDefault="000468E7" w:rsidP="000468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ГРАЖДАНЕ  БУДЬТЕ БДИТЕЛЬНЫ,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ПОЛЬЗУЙТЕСЬ ИСПРАВНЫМ ЭЛЕКТРООБОРУДОВАНИЕМ, БЕРЕГИТЕ СВОЮ ЖИЗНЬ</w:t>
      </w:r>
    </w:p>
    <w:sectPr w:rsidR="000468E7" w:rsidRPr="0005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4"/>
    <w:rsid w:val="000468E7"/>
    <w:rsid w:val="000537AE"/>
    <w:rsid w:val="00224E15"/>
    <w:rsid w:val="003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2022-04-01T03:56:00Z</dcterms:created>
  <dcterms:modified xsi:type="dcterms:W3CDTF">2022-04-01T04:14:00Z</dcterms:modified>
</cp:coreProperties>
</file>