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7F" w:rsidRPr="00DF372D" w:rsidRDefault="00BC427F" w:rsidP="00BC4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72D">
        <w:rPr>
          <w:rFonts w:ascii="Times New Roman" w:hAnsi="Times New Roman" w:cs="Times New Roman"/>
          <w:sz w:val="28"/>
          <w:szCs w:val="28"/>
        </w:rPr>
        <w:t>УТВЕРЖДАЮ</w:t>
      </w:r>
    </w:p>
    <w:p w:rsidR="00BC427F" w:rsidRDefault="00BC427F" w:rsidP="00BC4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7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42C5">
        <w:rPr>
          <w:rFonts w:ascii="Times New Roman" w:hAnsi="Times New Roman" w:cs="Times New Roman"/>
          <w:sz w:val="28"/>
          <w:szCs w:val="28"/>
        </w:rPr>
        <w:t>Степного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C427F" w:rsidRDefault="00BC427F" w:rsidP="00BC4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</w:t>
      </w:r>
    </w:p>
    <w:p w:rsidR="007C42C5" w:rsidRDefault="007C42C5" w:rsidP="00BC4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C427F" w:rsidRDefault="00BC427F" w:rsidP="00BC4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7C42C5">
        <w:rPr>
          <w:rFonts w:ascii="Times New Roman" w:hAnsi="Times New Roman" w:cs="Times New Roman"/>
          <w:sz w:val="28"/>
          <w:szCs w:val="28"/>
        </w:rPr>
        <w:t>Ю.В. Блинкова</w:t>
      </w:r>
    </w:p>
    <w:p w:rsidR="00BC427F" w:rsidRDefault="00BC427F" w:rsidP="00BC4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</w:t>
      </w:r>
      <w:r w:rsidR="007C42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731F" w:rsidRDefault="0037731F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731F" w:rsidRDefault="0037731F" w:rsidP="00377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нормативно-правовых актов, содержащих обязательные требования, оценка соблюдения которых осуществляется в рамках муниципального</w:t>
      </w:r>
      <w:r w:rsidR="00AE7F3D">
        <w:rPr>
          <w:rFonts w:ascii="Times New Roman" w:hAnsi="Times New Roman" w:cs="Times New Roman"/>
          <w:sz w:val="28"/>
          <w:szCs w:val="28"/>
        </w:rPr>
        <w:t xml:space="preserve"> </w:t>
      </w:r>
      <w:r w:rsidR="003158E0">
        <w:rPr>
          <w:rFonts w:ascii="Times New Roman" w:hAnsi="Times New Roman" w:cs="Times New Roman"/>
          <w:sz w:val="28"/>
          <w:szCs w:val="28"/>
        </w:rPr>
        <w:t xml:space="preserve">контроля в области охраны и </w:t>
      </w:r>
      <w:proofErr w:type="gramStart"/>
      <w:r w:rsidR="003158E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3158E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7C42C5">
        <w:rPr>
          <w:rFonts w:ascii="Times New Roman" w:hAnsi="Times New Roman" w:cs="Times New Roman"/>
          <w:sz w:val="28"/>
          <w:szCs w:val="28"/>
        </w:rPr>
        <w:t xml:space="preserve">Степного сельсовета </w:t>
      </w:r>
      <w:r w:rsidR="00E979E5">
        <w:rPr>
          <w:rFonts w:ascii="Times New Roman" w:hAnsi="Times New Roman" w:cs="Times New Roman"/>
          <w:sz w:val="28"/>
          <w:szCs w:val="28"/>
        </w:rPr>
        <w:t>Искитимского муниципального района Новосибирской области</w:t>
      </w:r>
    </w:p>
    <w:p w:rsidR="00E979E5" w:rsidRDefault="00E979E5" w:rsidP="00377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69"/>
        <w:gridCol w:w="2912"/>
        <w:gridCol w:w="3005"/>
        <w:gridCol w:w="2835"/>
        <w:gridCol w:w="5925"/>
      </w:tblGrid>
      <w:tr w:rsidR="00E979E5" w:rsidTr="003E1338">
        <w:trPr>
          <w:trHeight w:val="470"/>
        </w:trPr>
        <w:tc>
          <w:tcPr>
            <w:tcW w:w="769" w:type="dxa"/>
          </w:tcPr>
          <w:p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12" w:type="dxa"/>
          </w:tcPr>
          <w:p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005" w:type="dxa"/>
          </w:tcPr>
          <w:p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</w:tcPr>
          <w:p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5925" w:type="dxa"/>
          </w:tcPr>
          <w:p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Текст акта</w:t>
            </w:r>
          </w:p>
        </w:tc>
      </w:tr>
      <w:tr w:rsidR="00E979E5" w:rsidRPr="00E979E5" w:rsidTr="003E1338">
        <w:trPr>
          <w:trHeight w:val="470"/>
        </w:trPr>
        <w:tc>
          <w:tcPr>
            <w:tcW w:w="15446" w:type="dxa"/>
            <w:gridSpan w:val="5"/>
          </w:tcPr>
          <w:p w:rsidR="001F3886" w:rsidRPr="001F3886" w:rsidRDefault="00E979E5" w:rsidP="00377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1.Нормативные правовые акты федеральных органов </w:t>
            </w:r>
          </w:p>
          <w:p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исполнительной власти и нормативные документы федеральных органов исполнительной власти</w:t>
            </w:r>
          </w:p>
        </w:tc>
      </w:tr>
      <w:tr w:rsidR="006E30D4" w:rsidRPr="00E979E5" w:rsidTr="003E1338">
        <w:trPr>
          <w:trHeight w:val="470"/>
        </w:trPr>
        <w:tc>
          <w:tcPr>
            <w:tcW w:w="769" w:type="dxa"/>
          </w:tcPr>
          <w:p w:rsidR="006E30D4" w:rsidRPr="00E979E5" w:rsidRDefault="006E30D4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12" w:type="dxa"/>
          </w:tcPr>
          <w:p w:rsidR="006E30D4" w:rsidRPr="00E979E5" w:rsidRDefault="006E30D4" w:rsidP="00D74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="00D74EE7">
              <w:rPr>
                <w:rFonts w:ascii="Times New Roman" w:hAnsi="Times New Roman" w:cs="Times New Roman"/>
                <w:sz w:val="24"/>
                <w:szCs w:val="24"/>
              </w:rPr>
              <w:t>14.03.1995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74E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-ФЗ «</w:t>
            </w:r>
            <w:r w:rsidR="00D74EE7">
              <w:rPr>
                <w:rFonts w:ascii="Times New Roman" w:hAnsi="Times New Roman" w:cs="Times New Roman"/>
                <w:sz w:val="24"/>
                <w:szCs w:val="24"/>
              </w:rPr>
              <w:t>Об особо охраняемых природных территориях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</w:tcPr>
          <w:p w:rsidR="006E30D4" w:rsidRPr="00E979E5" w:rsidRDefault="006E30D4" w:rsidP="006E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</w:tcPr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 статьи 2</w:t>
            </w: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</w:t>
            </w: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1,3 статьи 9</w:t>
            </w: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B9B" w:rsidRDefault="00BD6B9B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0D4" w:rsidRDefault="00BD6B9B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D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ункты 1,4, статьи 33</w:t>
            </w:r>
          </w:p>
          <w:p w:rsidR="001D5E20" w:rsidRDefault="001D5E20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B9B" w:rsidRDefault="00BD6B9B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E20" w:rsidRPr="000E4A4A" w:rsidRDefault="001D5E20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2,3 статьи 36</w:t>
            </w:r>
          </w:p>
        </w:tc>
        <w:tc>
          <w:tcPr>
            <w:tcW w:w="5925" w:type="dxa"/>
          </w:tcPr>
          <w:p w:rsidR="006E7DAE" w:rsidRP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 устанавливаются охранные зоны. Положение об охранных зонах указанных особо охраняемых природных территорий утверждается Правительством Российской Федерации.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На государственные природные заповедники </w:t>
            </w:r>
            <w:r w:rsidRPr="006E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возлагаются следующие задачи: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а) осуществление охраны уникальных и типичных природных комплексов и объектов, объектов растительного и животного мира, естественных экологических систем, биоразнообразия в целях поддержания их в естественном состоянии;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. "а" в ред. Федерального </w:t>
            </w:r>
            <w:hyperlink r:id="rId5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от 18.03.2023 N 77-ФЗ)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б) организация и проведение научных исследований;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</w:t>
            </w:r>
            <w:hyperlink r:id="rId6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от 03.08.2018 N 321-ФЗ)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в) осуществление государственного экологического мониторинга (государственного мониторинга окружающей среды);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. "в" в ред. Федерального </w:t>
            </w:r>
            <w:hyperlink r:id="rId7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от 21.11.2011 N 331-ФЗ)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г) экологическое просвещение;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Федеральных законов от 30.11.2011 </w:t>
            </w:r>
            <w:hyperlink r:id="rId8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N 365-ФЗ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, от 18.03.2023 </w:t>
            </w:r>
            <w:hyperlink r:id="rId9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N 77-ФЗ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д) утратил силу. - Федеральный </w:t>
            </w:r>
            <w:hyperlink r:id="rId10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от 30.11.2011 N 365-ФЗ;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е) содействие в подготовке научных кадров и специалистов в области охраны окружающей среды;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</w:t>
            </w:r>
            <w:hyperlink r:id="rId11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от 30.12.2008 N 309-ФЗ)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ж) организация и осуществление туризма.</w:t>
            </w:r>
          </w:p>
          <w:p w:rsid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. "ж" введен Федеральным </w:t>
            </w:r>
            <w:hyperlink r:id="rId12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от 18.03.2023 N 77-ФЗ)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1. На территории государственного природного заповедника запрещается любая деятельность, противоречащая задачам государственного природного заповедника и режиму особой охраны его территории. Конкретный режим особой охраны территории государственного природного заповедника устанавливается положением о государственном природном заповеднике, утверждаемым федеральным органом исполнительной власти, в ведении которого находится государственный природный заповедник.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</w:t>
            </w:r>
            <w:hyperlink r:id="rId13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от 18.03.2023 N 77-ФЗ)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На территориях государственных природных заповедников запрещается интродукция живых организмов в целях их акклиматизации.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На территориях государственных природных заповедников запрещается строительство объектов капитального строительства, некапитальных строений, сооружений в целях, не связанных с выполнением задач, возложенных на государственные природные заповедники.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(абзац введен Федеральным </w:t>
            </w:r>
            <w:hyperlink r:id="rId14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от 18.03.2023 N 77-ФЗ)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На территориях государственных природных заповедников рубки лесных насаждений осуществляются с учетом ограничений, установленных законодательством Российской Федерации. На участках государственных природных заповедников, в отношении которых законодательством Российской Федерации не установлены ограничения, в случае, если это не противоречит правовому режиму особой охраны территорий государственных природных заповедников и расположенных на них лесов, допускается проведение выборочных рубок лесных насаждений в целях обеспечения охраны и использования государственных природных заповедников, а также в целях обеспечения жизнедеятельности проживающих в пределах их территорий граждан, если выборочные рубки лесных насаждений не связаны с осуществлением такими гражданами предпринимательской деятельности.</w:t>
            </w:r>
          </w:p>
          <w:p w:rsidR="006E7DAE" w:rsidRPr="006E7DAE" w:rsidRDefault="006E7DAE" w:rsidP="006E7DA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3. В государственных природных заповедниках могут выделяться участки, на которых исключается всякое вмешательство человека в природные процессы.</w:t>
            </w:r>
          </w:p>
          <w:p w:rsidR="00BD6B9B" w:rsidRPr="00BD6B9B" w:rsidRDefault="006E7DAE" w:rsidP="00BD6B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Размеры этих участков определяются исходя из необходимости сохранения всего природного комп</w:t>
            </w:r>
            <w:r w:rsidR="00BD6B9B">
              <w:rPr>
                <w:rFonts w:ascii="Times New Roman" w:hAnsi="Times New Roman" w:cs="Times New Roman"/>
                <w:sz w:val="24"/>
                <w:szCs w:val="24"/>
              </w:rPr>
              <w:t>лекса в естественном состоянии.</w:t>
            </w:r>
          </w:p>
          <w:p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1. Государственный контроль (надзор) в области охраны и использования особо охраняемых природных территорий, муниципальный контроль в области охраны и использования особо охраняемых природных территорий осуществляются посредством:</w:t>
            </w:r>
          </w:p>
          <w:p w:rsidR="001D5E20" w:rsidRPr="003C4BA5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 xml:space="preserve">а) федерального государственного </w:t>
            </w:r>
            <w:hyperlink r:id="rId15" w:history="1">
              <w:r w:rsidRPr="003C4BA5">
                <w:rPr>
                  <w:rFonts w:ascii="Times New Roman" w:hAnsi="Times New Roman" w:cs="Times New Roman"/>
                  <w:sz w:val="24"/>
                  <w:szCs w:val="24"/>
                </w:rPr>
                <w:t>контроля</w:t>
              </w:r>
            </w:hyperlink>
            <w:r w:rsidRPr="003C4BA5">
              <w:rPr>
                <w:rFonts w:ascii="Times New Roman" w:hAnsi="Times New Roman" w:cs="Times New Roman"/>
                <w:sz w:val="24"/>
                <w:szCs w:val="24"/>
              </w:rPr>
              <w:t xml:space="preserve"> (надзора) в области охраны и использования особо охраняемых природных территорий, осуществляемого в соответствии с положением, утверждаемым Правительством Российской Федерации:</w:t>
            </w:r>
          </w:p>
          <w:p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федеральными государственными бюджетными учреждениями - в отношении управляемых ими особо охраняемых природных территорий федерального значения и их охранных зон;</w:t>
            </w:r>
          </w:p>
          <w:p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федеральным органом исполнительной власти, уполномоченным Правительством Российской Федерации, - на особо охраняемых природных территориях федерального значения и в границах их охранных зон, которые не находятся под управлением федеральных государственных бюджетных учреждений;</w:t>
            </w:r>
          </w:p>
          <w:p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б) регионального государственного контроля (надзора) в области охраны и использования особо охраняемых природных территорий, осуществляемого в соответствии с положениями, утверждаемыми высшими исполнительными органами государственной власти субъектов Российской Федерации:</w:t>
            </w:r>
          </w:p>
          <w:p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государственными бюджетными учреждениями - в отношении управляемых ими особо охраняемых природных территорий регионального значения и их охранных зон;</w:t>
            </w:r>
          </w:p>
          <w:p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уполномоченными органами исполнительной власти субъектов Российской Федерации - на особо охраняемых природных территориях регионального значения и в границах их охранных зон, которые не находятся под управлением государственных бюджетных учреждений;</w:t>
            </w:r>
          </w:p>
          <w:p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в) муниципального контроля в области охраны и использования особо охраняемых природных территорий, осуществляемого уполномоченными органами местного самоуправления в соответствии с положениями, утверждаемыми представительными органами муниципальных образований.</w:t>
            </w:r>
          </w:p>
          <w:p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 xml:space="preserve">4. Должностные лица, уполномоченные на осуществление государственного контроля (надзора) в области охраны и использования особо охраняемых природных территорий, наряду с решениями, принимаемыми в процессе и по результатам проведения контрольных (надзорных) мероприятий, установленными Федеральным </w:t>
            </w:r>
            <w:hyperlink r:id="rId16" w:history="1">
              <w:r w:rsidRPr="001D5E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1D5E20">
              <w:rPr>
                <w:rFonts w:ascii="Times New Roman" w:hAnsi="Times New Roman" w:cs="Times New Roman"/>
                <w:sz w:val="24"/>
                <w:szCs w:val="24"/>
              </w:rPr>
      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      </w:r>
          </w:p>
          <w:p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а) изымать у граждан, нарушивших законодательство Российской Федерации об особо охраняемых природных территориях, продукцию и орудия незаконного природопользования, транспортные средства и соответствующие документы;</w:t>
            </w:r>
          </w:p>
          <w:p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б)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территории, ее функциональной зоны или охранной зоны, режим особой охраны которых не допускает размещение объекта капитального строительства;</w:t>
            </w:r>
          </w:p>
          <w:p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в)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ущерба,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парков;</w:t>
            </w:r>
          </w:p>
          <w:p w:rsid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г) задерживать в границах особо охраняемых природных территорий и их охранных зон граждан, нарушивших законодательство Российской Федерации об особо охраняемых природных территориях, и доставлять указанных граждан в правоохранительные органы.</w:t>
            </w:r>
          </w:p>
          <w:p w:rsidR="003C4BA5" w:rsidRPr="003C4BA5" w:rsidRDefault="003C4BA5" w:rsidP="003C4BA5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A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7" w:history="1">
              <w:r w:rsidRPr="003C4BA5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3C4BA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устанавливается уголовная ответственность за нарушение режима особо охраняемых природных территорий.</w:t>
            </w:r>
          </w:p>
          <w:p w:rsidR="00D74EE7" w:rsidRPr="00BD6B9B" w:rsidRDefault="003C4BA5" w:rsidP="00BD6B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BA5">
              <w:rPr>
                <w:rFonts w:ascii="Times New Roman" w:hAnsi="Times New Roman" w:cs="Times New Roman"/>
                <w:sz w:val="24"/>
                <w:szCs w:val="24"/>
              </w:rPr>
              <w:t>3. Вред, причиненный природным объектам и комплексам в границах особо охраняемых природных территорий, подлежит возмещению в соответствии с утвержденными в установленном порядке таксами и методиками исчисления размера ущерба, а при их отсутствии - по фактическим затратам на их восстановление.</w:t>
            </w:r>
          </w:p>
        </w:tc>
      </w:tr>
      <w:tr w:rsidR="000433DA" w:rsidRPr="00E979E5" w:rsidTr="003E1338">
        <w:trPr>
          <w:trHeight w:val="470"/>
        </w:trPr>
        <w:tc>
          <w:tcPr>
            <w:tcW w:w="15446" w:type="dxa"/>
            <w:gridSpan w:val="5"/>
          </w:tcPr>
          <w:p w:rsidR="000433DA" w:rsidRPr="000433DA" w:rsidRDefault="000433DA" w:rsidP="00214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Законы и иные нормативные правовые акты Новосибирской области</w:t>
            </w:r>
          </w:p>
        </w:tc>
      </w:tr>
      <w:tr w:rsidR="00214CCB" w:rsidRPr="00E979E5" w:rsidTr="003E1338">
        <w:trPr>
          <w:trHeight w:val="470"/>
        </w:trPr>
        <w:tc>
          <w:tcPr>
            <w:tcW w:w="769" w:type="dxa"/>
          </w:tcPr>
          <w:p w:rsidR="00214CCB" w:rsidRPr="00E979E5" w:rsidRDefault="0027769E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12" w:type="dxa"/>
          </w:tcPr>
          <w:p w:rsidR="00214CCB" w:rsidRPr="00E979E5" w:rsidRDefault="0027769E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005" w:type="dxa"/>
          </w:tcPr>
          <w:p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31F" w:rsidRDefault="0037731F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731F" w:rsidRDefault="0037731F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5BD8" w:rsidRDefault="00BC427F" w:rsidP="00DC5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C5BD8" w:rsidRPr="00DF372D" w:rsidRDefault="00DC5BD8" w:rsidP="00DC5B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413D8" w:rsidSect="00E979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A3"/>
    <w:rsid w:val="000433DA"/>
    <w:rsid w:val="001102A3"/>
    <w:rsid w:val="001A01A6"/>
    <w:rsid w:val="001D5E20"/>
    <w:rsid w:val="001F3886"/>
    <w:rsid w:val="00214CCB"/>
    <w:rsid w:val="0027769E"/>
    <w:rsid w:val="003158E0"/>
    <w:rsid w:val="0037731F"/>
    <w:rsid w:val="003C4BA5"/>
    <w:rsid w:val="003E1338"/>
    <w:rsid w:val="00553DE7"/>
    <w:rsid w:val="006667A7"/>
    <w:rsid w:val="006E30D4"/>
    <w:rsid w:val="006E7DAE"/>
    <w:rsid w:val="007235C4"/>
    <w:rsid w:val="007C42C5"/>
    <w:rsid w:val="00816026"/>
    <w:rsid w:val="008413D8"/>
    <w:rsid w:val="00AE7F3D"/>
    <w:rsid w:val="00BC427F"/>
    <w:rsid w:val="00BD6B9B"/>
    <w:rsid w:val="00C0685B"/>
    <w:rsid w:val="00C51101"/>
    <w:rsid w:val="00D74EE7"/>
    <w:rsid w:val="00D914FA"/>
    <w:rsid w:val="00DC5BD8"/>
    <w:rsid w:val="00DF372D"/>
    <w:rsid w:val="00E9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4C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3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4C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741ECDE786BA8F8FAF0AC46F0CD6979C25A07DAB7B42D43181A750DDA563BE88D16C9E78C0CD4975804F83C2E131CAD6C15ABBE1370C643s6H" TargetMode="External"/><Relationship Id="rId13" Type="http://schemas.openxmlformats.org/officeDocument/2006/relationships/hyperlink" Target="consultantplus://offline/ref=53E4661F36A09E05D880633256E1458C68DF9F093C4944D25DD6874C92BB6CC254AC8495FC7DEBD86937A5CD03432FB3F554C89ADE481F7Ft6uD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F741ECDE786BA8F8FAF0AC46F0CD6979C55F06DFB7B42D43181A750DDA563BE88D16C9E78C0ED59F5804F83C2E131CAD6C15ABBE1370C643s6H" TargetMode="External"/><Relationship Id="rId12" Type="http://schemas.openxmlformats.org/officeDocument/2006/relationships/hyperlink" Target="consultantplus://offline/ref=D0F741ECDE786BA8F8FAF0AC46F0CD6979C25A07D3B6B42D43181A750DDA563BE88D16C9E78C0ED89E5804F83C2E131CAD6C15ABBE1370C643s6H" TargetMode="External"/><Relationship Id="rId17" Type="http://schemas.openxmlformats.org/officeDocument/2006/relationships/hyperlink" Target="consultantplus://offline/ref=11916D7F08E533C2196A8454F8D34E0D28AF3362EC6DDA50EE7C9CB49A66BB75E99F390BA037E1DE7A624DBB03729C3CA05C371023289B8DJ4m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5058F9D6AD99295A41EB369578F37497C5B1FDFDBC86139B89EF1B7BB3AE2B4156EC126C46FC1FA9EBA64B7AI4k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F741ECDE786BA8F8FAF0AC46F0CD6979C35C02D9B4B42D43181A750DDA563BE88D16C9E78C0EDD975804F83C2E131CAD6C15ABBE1370C643s6H" TargetMode="External"/><Relationship Id="rId11" Type="http://schemas.openxmlformats.org/officeDocument/2006/relationships/hyperlink" Target="consultantplus://offline/ref=D0F741ECDE786BA8F8FAF0AC46F0CD697EC75E0ED8B3B42D43181A750DDA563BE88D16C9E78C0ED4985804F83C2E131CAD6C15ABBE1370C643s6H" TargetMode="External"/><Relationship Id="rId5" Type="http://schemas.openxmlformats.org/officeDocument/2006/relationships/hyperlink" Target="consultantplus://offline/ref=D0F741ECDE786BA8F8FAF0AC46F0CD6979C25A07D3B6B42D43181A750DDA563BE88D16C9E78C0EDF995804F83C2E131CAD6C15ABBE1370C643s6H" TargetMode="External"/><Relationship Id="rId15" Type="http://schemas.openxmlformats.org/officeDocument/2006/relationships/hyperlink" Target="consultantplus://offline/ref=1F5AB976EAB5F7E55D9423C55FC62C29012660D1C07C9218E91603E633928080E949DF121F2A318F7617998D111C1C5E8B2666234BB5F835Y1c3H" TargetMode="External"/><Relationship Id="rId10" Type="http://schemas.openxmlformats.org/officeDocument/2006/relationships/hyperlink" Target="consultantplus://offline/ref=D0F741ECDE786BA8F8FAF0AC46F0CD6979C25A07DAB7B42D43181A750DDA563BE88D16C9E78C0CD59E5804F83C2E131CAD6C15ABBE1370C643s6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F741ECDE786BA8F8FAF0AC46F0CD6979C25A07D3B6B42D43181A750DDA563BE88D16C9E78C0EDF975804F83C2E131CAD6C15ABBE1370C643s6H" TargetMode="External"/><Relationship Id="rId14" Type="http://schemas.openxmlformats.org/officeDocument/2006/relationships/hyperlink" Target="consultantplus://offline/ref=53E4661F36A09E05D880633256E1458C68DF9F093C4944D25DD6874C92BB6CC254AC8495FC7DEBD86B37A5CD03432FB3F554C89ADE481F7Ft6u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User-39</dc:creator>
  <cp:keywords/>
  <dc:description/>
  <cp:lastModifiedBy>User</cp:lastModifiedBy>
  <cp:revision>27</cp:revision>
  <cp:lastPrinted>2023-11-20T09:23:00Z</cp:lastPrinted>
  <dcterms:created xsi:type="dcterms:W3CDTF">2023-10-02T04:26:00Z</dcterms:created>
  <dcterms:modified xsi:type="dcterms:W3CDTF">2025-07-22T04:17:00Z</dcterms:modified>
</cp:coreProperties>
</file>